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80" w:rsidRPr="00501F93" w:rsidRDefault="000D3080" w:rsidP="00E70739">
      <w:pPr>
        <w:shd w:val="clear" w:color="auto" w:fill="FFFFFF"/>
        <w:spacing w:before="150" w:after="150" w:line="420" w:lineRule="atLeast"/>
        <w:jc w:val="center"/>
        <w:outlineLvl w:val="2"/>
        <w:rPr>
          <w:rFonts w:ascii="Times New Roman" w:eastAsia="Times New Roman" w:hAnsi="Times New Roman" w:cs="B Titr"/>
          <w:b/>
          <w:bCs/>
          <w:color w:val="444444"/>
          <w:sz w:val="44"/>
          <w:szCs w:val="44"/>
        </w:rPr>
      </w:pPr>
      <w:r w:rsidRPr="00501F93">
        <w:rPr>
          <w:rFonts w:ascii="Times New Roman" w:eastAsia="Times New Roman" w:hAnsi="Times New Roman" w:cs="B Titr" w:hint="cs"/>
          <w:b/>
          <w:bCs/>
          <w:color w:val="444444"/>
          <w:sz w:val="44"/>
          <w:szCs w:val="44"/>
          <w:rtl/>
        </w:rPr>
        <w:t>آیین نامه تشکیلات و شرح وظایف شورای عالی سلامت و امنیت غذایی</w:t>
      </w:r>
    </w:p>
    <w:p w:rsidR="001E26EF" w:rsidRDefault="00E70739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B Titr"/>
          <w:color w:val="444444"/>
          <w:sz w:val="20"/>
          <w:szCs w:val="20"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                           </w:t>
      </w:r>
      <w:r w:rsidR="001E26EF">
        <w:rPr>
          <w:rFonts w:ascii="Courier New" w:eastAsia="Times New Roman" w:hAnsi="Courier New" w:cs="B Titr"/>
          <w:color w:val="444444"/>
          <w:sz w:val="20"/>
          <w:szCs w:val="20"/>
        </w:rPr>
        <w:t xml:space="preserve">                  </w:t>
      </w:r>
    </w:p>
    <w:p w:rsidR="000D3080" w:rsidRPr="001E26EF" w:rsidRDefault="00E70739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</w:t>
      </w:r>
      <w:r w:rsidR="000D3080"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شماره235355/ت47439هـ                                                                                      </w:t>
      </w: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>30/11/90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>وزارت بهداشت، درمان و آموزش پزشکی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>معاونت برنامه ریزی و نظارت راهبردی رییس جمهور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هیئت وزیران در جلسه مورخ 1/8/1390 بنا به پیشنهاد وزارت بهداشت، درمان و آموزش پزشکی و تأیید معاونت برنامه ریزی و نظارت راهبردی رییس جمهور و به استناد بند (الف) مـاده (32) قـانون برنامه پنجساله پنجـم توسـعه جمـهوری اسـلامی ایران ـ مصوب 1389ـ ، «آیین نامه تشکیلات و شرح وظایف شورای عالی سلامت و امنیت غذایی» را به شرح زیر تصویب نمود: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4"/>
          <w:szCs w:val="24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4"/>
          <w:szCs w:val="24"/>
          <w:rtl/>
        </w:rPr>
        <w:t xml:space="preserve">      </w:t>
      </w:r>
      <w:r w:rsidRPr="00002F16">
        <w:rPr>
          <w:rFonts w:ascii="Courier New" w:eastAsia="Times New Roman" w:hAnsi="Courier New" w:cs="B Titr" w:hint="cs"/>
          <w:color w:val="444444"/>
          <w:sz w:val="28"/>
          <w:szCs w:val="28"/>
          <w:rtl/>
        </w:rPr>
        <w:t>آیین نامه تشکیلات و شرح وظایف شورای عالی سلامت و امنیت غذایی</w:t>
      </w:r>
      <w:r w:rsidR="00E70739" w:rsidRPr="00002F16">
        <w:rPr>
          <w:rFonts w:ascii="Courier New" w:eastAsia="Times New Roman" w:hAnsi="Courier New" w:cs="B Titr" w:hint="cs"/>
          <w:color w:val="444444"/>
          <w:sz w:val="28"/>
          <w:szCs w:val="28"/>
          <w:rtl/>
        </w:rPr>
        <w:t>: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ماده1ـ به منظور تأمین، حفظ و ارتقای عادلانه سلامت، فراهم شدن شرایط دسترسی و برخورداری آحاد جامعه از سبد غذایی سالم و مطلوب و بهبود کیفیت و شیوه زندگی آحاد مردم، « شورای عالی سلامت و امنیت غذایی» که در این آیین نامه به اختصار «شورای عالی» نامیده می شود، به عنوان مرجع اصلی سیاست گذاری و تصمیم گیری در خصوص سلامت و امنیت غذایی تشکیل می گردد.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ماده2ـ اعضای شورای عالی به شرح زیر است: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1ـ رییس جمهور (رییس)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2ـ وزیر بهداشت، درمان و آموزش پزشکی (دبیر)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3ـ معاون برنامه ریزی و نظارت راهبردی رییس جمهور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4ـ وزیر کشور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5 ـ وزیر صنعت، معدن و تجارت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6 ـ وزیر تعاون، کار و رفاه اجتماعی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7ـ وزیر آموزش و پرورش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lastRenderedPageBreak/>
        <w:t xml:space="preserve">     8 ـ وزیر جهاد کشاورزی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9ـ وزیر ورزش و جوانان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10ـ رییس سازمان حفاظت محیط زیست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11ـ رییس سازمان صدا و سیمای جمهوری اسلامی ایران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12ـ رؤسای کمیسیون های بهداشت و درمان، امور اجتماعی و برنامه و بودجه مجلس شورای اسلامی به عنوان ناظر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13ـ سرپرست کمیته امداد امام خمینی (ره)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14ـ رییس سازمان ملی استاندارد ایران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15ـ یک نفر به عنوان نماینده انجمن های علمی و تخصصی حوزه سلامت بنا به پیشنهاد وزیر بهداشت، درمان و آموزش پزشکی و تأیید رییس شورای عالی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16ـ دو نفر به عنوان نماینده انجمن های علمی و تخصصی حوزه امنیت غذا و تغذیه بنا به پیشنهاد وزرای بهداشت، درمان و آموزش پزشکی و جهاد کشاورزی و تأیید رییس شورای عالی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تبصره1ـ جلسات شورای عالی در غیاب رییس جمهور به ریاست معاون اول رییس جمهور تشکیل می شود.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تبصره2ـ دبیر شورای عالی می تواند از سایر وزرای ذی ربط حسب مورد جهت شرکت در جلسات شورای عالی با حق رأی دعوت به عمل آورد.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ماده3ـ وظایف شورای عالی به شرح زیر می باشد: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1ـ سیاستگذاری برای پیشبرد سلامت و امنیت غذایی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2ـ بررسی و تصویب برنامه ها و تدابیر بخشی و فرابخشی در اجرای سیاستهای ناظر بر سلامت و امنیت غذایی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3ـ تعیین و پایش شاخص های اساسی سلامت و امنیت غذایی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4ـ تصویب استانداردهای ملی پیوست سلامت برای طرح های بزرگ توسعه ای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5 ـ تصویب برنامه اجرایی سامانه « خدمات جامع و همگانی سلامت و امنیت غذایی» به پیشنهاد وزارت بهداشت، درمان و آموزش پزشکی.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6 ـ تصویب ساز و کارهای نظارتی و رسیدگی به گزارش های نظارتی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7ـ ایجاد هماهنگی میان دستگاههای اجرایی مربوط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lastRenderedPageBreak/>
        <w:t xml:space="preserve">     ماده4ـ دبیرخانه شورای عالی در وزارت بهداشت، درمان و آموزش پزشکی مستقر می باشد و مصـوبات شورا با امضای رییس شورای عـالی به دستگاه های اجرایی ابلاغ می شود.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ماده5 ـ وظایف دبیرخانه به شرح زیر است: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1ـ ارسال دعوت نامه و دستورجلسات برای اعضای شورای عالی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2ـ تنظیم صورتجلسات 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3ـ تهیه و تنظیم مصوبات شورای عالی و ارسال به دفتر هیئت دولت برای تنقیح و طی مراحل ابلاغ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4ـ دریافت گـزارش های نظارتی از دستگاه های ذی ربط جهـت تنظیم و ارایه به شورای عالی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5 ـ پیگیری تصمیمات شورای عالی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6 ـ ضبط و نگهداری گزارش ها، اسناد و اطلاعات و مذاکرات و مصوبات شورای عالی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7ـ تنظیم گزارشهای کارگروه های تخصصی برای طرح در شورای عالی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8 ـ آماده سازی درخواست ها و پیشنهادات دریافتی برای طرح در شورای عالی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9ـ انجام سایر امور محوله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ماده6 ـ به منظور پیشبرد اهداف و انجام وظایف، شورای عالی می تواند کارگروههای تخصصی موردنیاز را تشکیل دهد.</w:t>
      </w:r>
    </w:p>
    <w:p w:rsidR="000D3080" w:rsidRPr="001E26EF" w:rsidRDefault="000D3080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jc w:val="highKashida"/>
        <w:rPr>
          <w:rFonts w:ascii="Courier New" w:eastAsia="Times New Roman" w:hAnsi="Courier New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20"/>
          <w:szCs w:val="20"/>
          <w:rtl/>
        </w:rPr>
        <w:t xml:space="preserve">     تبصره ـ ترکیـب اعضـاء وظـایف و نحـوه فعـالیت کارگـروه های تخصـصی براسـاس دستورالعملی می باشد که به پیشنهاد دبیرخانه به تصویب شـورای عالی خواهد رسید.</w:t>
      </w:r>
    </w:p>
    <w:p w:rsidR="00E70739" w:rsidRPr="001E26EF" w:rsidRDefault="000D3080" w:rsidP="00E70739">
      <w:pPr>
        <w:shd w:val="clear" w:color="auto" w:fill="FFFFFF"/>
        <w:spacing w:after="0" w:line="420" w:lineRule="atLeast"/>
        <w:jc w:val="highKashida"/>
        <w:rPr>
          <w:rFonts w:ascii="Times New Roman" w:eastAsia="Times New Roman" w:hAnsi="Times New Roman" w:cs="B Titr"/>
          <w:color w:val="444444"/>
          <w:sz w:val="20"/>
          <w:szCs w:val="20"/>
          <w:rtl/>
        </w:rPr>
      </w:pPr>
      <w:r w:rsidRPr="001E26EF">
        <w:rPr>
          <w:rFonts w:ascii="Courier New" w:eastAsia="Times New Roman" w:hAnsi="Courier New" w:cs="B Titr" w:hint="cs"/>
          <w:color w:val="444444"/>
          <w:sz w:val="18"/>
          <w:szCs w:val="18"/>
          <w:rtl/>
        </w:rPr>
        <w:t>معاون اول رئیس جمهور ـ محمدرضا رحیمی</w:t>
      </w:r>
      <w:r w:rsidR="00E70739" w:rsidRPr="001E26EF">
        <w:rPr>
          <w:rFonts w:ascii="Times New Roman" w:eastAsia="Times New Roman" w:hAnsi="Times New Roman" w:cs="B Titr" w:hint="cs"/>
          <w:color w:val="444444"/>
          <w:sz w:val="20"/>
          <w:szCs w:val="20"/>
          <w:rtl/>
        </w:rPr>
        <w:t xml:space="preserve"> تاریخ تصویب : </w:t>
      </w:r>
      <w:hyperlink r:id="rId4" w:tooltip="قوانین مصوب در تاریخ  1390/08/01" w:history="1">
        <w:r w:rsidR="00E70739" w:rsidRPr="001E26EF">
          <w:rPr>
            <w:rFonts w:ascii="Times New Roman" w:eastAsia="Times New Roman" w:hAnsi="Times New Roman" w:cs="B Titr" w:hint="cs"/>
            <w:color w:val="002F8E"/>
            <w:sz w:val="20"/>
            <w:szCs w:val="20"/>
            <w:rtl/>
          </w:rPr>
          <w:t>1/8/90</w:t>
        </w:r>
      </w:hyperlink>
      <w:r w:rsidR="00E70739" w:rsidRPr="001E26EF">
        <w:rPr>
          <w:rFonts w:ascii="Times New Roman" w:eastAsia="Times New Roman" w:hAnsi="Times New Roman" w:cs="B Titr" w:hint="cs"/>
          <w:color w:val="444444"/>
          <w:sz w:val="20"/>
          <w:szCs w:val="20"/>
          <w:rtl/>
        </w:rPr>
        <w:t xml:space="preserve"> مرجع تصویب : </w:t>
      </w:r>
      <w:hyperlink r:id="rId5" w:tooltip="قوانین مصوب با مرجع تصویب  مصوبات هیات وزیران" w:history="1">
        <w:r w:rsidR="00E70739" w:rsidRPr="001E26EF">
          <w:rPr>
            <w:rFonts w:ascii="Times New Roman" w:eastAsia="Times New Roman" w:hAnsi="Times New Roman" w:cs="B Titr" w:hint="cs"/>
            <w:color w:val="002F8E"/>
            <w:sz w:val="20"/>
            <w:szCs w:val="20"/>
            <w:rtl/>
          </w:rPr>
          <w:t>مصوبات هیات وزیران</w:t>
        </w:r>
      </w:hyperlink>
      <w:r w:rsidR="00E70739" w:rsidRPr="001E26EF">
        <w:rPr>
          <w:rFonts w:ascii="Times New Roman" w:eastAsia="Times New Roman" w:hAnsi="Times New Roman" w:cs="B Titr" w:hint="cs"/>
          <w:color w:val="444444"/>
          <w:sz w:val="20"/>
          <w:szCs w:val="20"/>
          <w:rtl/>
        </w:rPr>
        <w:t xml:space="preserve"> </w:t>
      </w:r>
    </w:p>
    <w:p w:rsidR="00E70739" w:rsidRPr="001E26EF" w:rsidRDefault="00E70739" w:rsidP="00E70739">
      <w:pPr>
        <w:shd w:val="clear" w:color="auto" w:fill="FFFFFF"/>
        <w:spacing w:line="420" w:lineRule="atLeast"/>
        <w:jc w:val="highKashida"/>
        <w:rPr>
          <w:rFonts w:ascii="Times New Roman" w:eastAsia="Times New Roman" w:hAnsi="Times New Roman" w:cs="B Titr"/>
          <w:color w:val="444444"/>
          <w:sz w:val="20"/>
          <w:szCs w:val="20"/>
          <w:rtl/>
        </w:rPr>
      </w:pPr>
      <w:r w:rsidRPr="001E26EF">
        <w:rPr>
          <w:rFonts w:ascii="Times New Roman" w:eastAsia="Times New Roman" w:hAnsi="Times New Roman" w:cs="B Titr" w:hint="cs"/>
          <w:color w:val="444444"/>
          <w:sz w:val="20"/>
          <w:szCs w:val="20"/>
          <w:rtl/>
        </w:rPr>
        <w:t xml:space="preserve">سال : 1390 شماره ابلاغیه : 235355/ت47439هـ تاریخ ابلاغیه : 1390/11/30 </w:t>
      </w:r>
    </w:p>
    <w:p w:rsidR="00E70739" w:rsidRPr="001E26EF" w:rsidRDefault="00E70739" w:rsidP="00E70739">
      <w:pPr>
        <w:shd w:val="clear" w:color="auto" w:fill="FFFFFF"/>
        <w:spacing w:after="0" w:line="420" w:lineRule="atLeast"/>
        <w:jc w:val="highKashida"/>
        <w:rPr>
          <w:rFonts w:ascii="Times New Roman" w:eastAsia="Times New Roman" w:hAnsi="Times New Roman" w:cs="B Titr"/>
          <w:color w:val="444444"/>
          <w:sz w:val="20"/>
          <w:szCs w:val="20"/>
        </w:rPr>
      </w:pPr>
    </w:p>
    <w:p w:rsidR="00C5258D" w:rsidRPr="001E26EF" w:rsidRDefault="00C5258D" w:rsidP="00E707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jc w:val="highKashida"/>
        <w:rPr>
          <w:rFonts w:ascii="Courier New" w:eastAsia="Times New Roman" w:hAnsi="Courier New" w:cs="B Titr"/>
          <w:color w:val="444444"/>
          <w:sz w:val="18"/>
          <w:szCs w:val="18"/>
          <w:rtl/>
        </w:rPr>
      </w:pPr>
    </w:p>
    <w:p w:rsidR="00990837" w:rsidRPr="001E26EF" w:rsidRDefault="00990837" w:rsidP="00E70739">
      <w:pPr>
        <w:jc w:val="highKashida"/>
        <w:rPr>
          <w:rFonts w:cs="B Titr"/>
        </w:rPr>
      </w:pPr>
    </w:p>
    <w:sectPr w:rsidR="00990837" w:rsidRPr="001E26EF" w:rsidSect="001E26EF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3080"/>
    <w:rsid w:val="00002F16"/>
    <w:rsid w:val="000D3080"/>
    <w:rsid w:val="00113C45"/>
    <w:rsid w:val="00135F55"/>
    <w:rsid w:val="001E26EF"/>
    <w:rsid w:val="004F2A4D"/>
    <w:rsid w:val="00501F93"/>
    <w:rsid w:val="007064CD"/>
    <w:rsid w:val="00990837"/>
    <w:rsid w:val="00A44409"/>
    <w:rsid w:val="00BE004B"/>
    <w:rsid w:val="00C5258D"/>
    <w:rsid w:val="00D0070A"/>
    <w:rsid w:val="00E7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4B"/>
    <w:pPr>
      <w:bidi/>
    </w:pPr>
  </w:style>
  <w:style w:type="paragraph" w:styleId="Heading3">
    <w:name w:val="heading 3"/>
    <w:basedOn w:val="Normal"/>
    <w:link w:val="Heading3Char"/>
    <w:uiPriority w:val="9"/>
    <w:qFormat/>
    <w:rsid w:val="000D308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30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08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258D"/>
    <w:rPr>
      <w:strike w:val="0"/>
      <w:dstrike w:val="0"/>
      <w:color w:val="002F8E"/>
      <w:u w:val="none"/>
      <w:effect w:val="none"/>
    </w:rPr>
  </w:style>
  <w:style w:type="character" w:customStyle="1" w:styleId="db">
    <w:name w:val="db"/>
    <w:basedOn w:val="DefaultParagraphFont"/>
    <w:rsid w:val="00C5258D"/>
  </w:style>
  <w:style w:type="paragraph" w:styleId="BalloonText">
    <w:name w:val="Balloon Text"/>
    <w:basedOn w:val="Normal"/>
    <w:link w:val="BalloonTextChar"/>
    <w:uiPriority w:val="99"/>
    <w:semiHidden/>
    <w:unhideWhenUsed/>
    <w:rsid w:val="00C5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4377">
                      <w:marLeft w:val="0"/>
                      <w:marRight w:val="0"/>
                      <w:marTop w:val="0"/>
                      <w:marBottom w:val="810"/>
                      <w:divBdr>
                        <w:top w:val="single" w:sz="6" w:space="8" w:color="A6A6A5"/>
                        <w:left w:val="single" w:sz="6" w:space="8" w:color="A6A6A5"/>
                        <w:bottom w:val="single" w:sz="6" w:space="8" w:color="A6A6A5"/>
                        <w:right w:val="single" w:sz="6" w:space="8" w:color="A6A6A5"/>
                      </w:divBdr>
                    </w:div>
                  </w:divsChild>
                </w:div>
              </w:divsChild>
            </w:div>
          </w:divsChild>
        </w:div>
      </w:divsChild>
    </w:div>
    <w:div w:id="15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3097">
                  <w:marLeft w:val="0"/>
                  <w:marRight w:val="0"/>
                  <w:marTop w:val="0"/>
                  <w:marBottom w:val="810"/>
                  <w:divBdr>
                    <w:top w:val="single" w:sz="6" w:space="0" w:color="A6A6A5"/>
                    <w:left w:val="single" w:sz="6" w:space="0" w:color="A6A6A5"/>
                    <w:bottom w:val="single" w:sz="6" w:space="0" w:color="A6A6A5"/>
                    <w:right w:val="single" w:sz="6" w:space="0" w:color="A6A6A5"/>
                  </w:divBdr>
                  <w:divsChild>
                    <w:div w:id="400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.majlis.ir/fa/law/search?lu_approve_reference=lar8" TargetMode="External"/><Relationship Id="rId4" Type="http://schemas.openxmlformats.org/officeDocument/2006/relationships/hyperlink" Target="http://rc.majlis.ir/fa/law/search?from_app_date=1390/08/01&amp;to_app_date=1390/08/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darab-h</cp:lastModifiedBy>
  <cp:revision>7</cp:revision>
  <dcterms:created xsi:type="dcterms:W3CDTF">2014-04-23T07:07:00Z</dcterms:created>
  <dcterms:modified xsi:type="dcterms:W3CDTF">2014-04-30T09:51:00Z</dcterms:modified>
</cp:coreProperties>
</file>